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新会计百事通</w:t>
      </w:r>
    </w:p>
    <w:p>
      <w:r>
        <w:rPr>
          <w:rFonts w:ascii="宋体" w:hAnsi="宋体" w:eastAsia="宋体"/>
          <w:sz w:val="24"/>
        </w:rPr>
        <w:t>刘应书，邓春华主编；中南财经大学新会计研讨组编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刘应书，邓春华主编；中南财经大学新会计研讨组编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本书出售、求购地址：https://www.jiaokey.com/book/detail/10037377.html</w:t>
      </w:r>
    </w:p>
    <w:p>
      <w:r>
        <w:t>更多相关图书推荐：https://www.jiaokey.com</w:t>
      </w:r>
    </w:p>
    <w:p>
      <w:r>
        <w:t>刘应书，邓春华主编；中南财经大学新会计研讨组编 其他作品：https://www.jiaokey.com/tag/刘应书，邓春华主编；中南财经大学新会计研讨组编.html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关键词搜索：https://www.jiaokey.com/tag/新会计百事通.html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