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书名：商业粮食外贸物资供销企业新旧会计制度衔接帐务处理办法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出版日期：1993.09</w:t>
      </w:r>
    </w:p>
    <w:p>
      <w:r>
        <w:t>总页数：141</w:t>
      </w:r>
    </w:p>
    <w:p>
      <w:r>
        <w:t>更多请访问教客网: www.jiaokey.com</w:t>
      </w:r>
    </w:p>
    <w:p>
      <w:r>
        <w:t>商业粮食外贸物资供销企业新旧会计制度衔接帐务处理办法 评论地址：https://www.jiaokey.com/book/detail/10037112.html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