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美国和德国的经济与经济法</w:t>
      </w:r>
    </w:p>
    <w:p>
      <w:r>
        <w:rPr>
          <w:rFonts w:ascii="宋体" w:hAnsi="宋体" w:eastAsia="宋体"/>
          <w:sz w:val="24"/>
        </w:rPr>
        <w:t>（德）松尼曼（Sonnemann，E.）著；南京大学中德经济法研究所译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美国和德国的经济与经济法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（德）松尼曼（Sonnemann，E.）著；南京大学中德经济法研究所译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本书出售、求购地址：https://www.jiaokey.com/book/detail/10036302.html</w:t>
      </w:r>
    </w:p>
    <w:p>
      <w:r>
        <w:t>更多相关图书推荐：https://www.jiaokey.com</w:t>
      </w:r>
    </w:p>
    <w:p>
      <w:r>
        <w:t>（德）松尼曼（Sonnemann，E.）著；南京大学中德经济法研究所译 其他作品：https://www.jiaokey.com/tag/（德）松尼曼（Sonnemann，E.）著；南京大学中德经济法研究所译.html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关键词搜索：https://www.jiaokey.com/tag/美国和德国的经济与经济法.html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