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实用临床新药手册</w:t>
      </w:r>
    </w:p>
    <w:p>
      <w:r>
        <w:rPr>
          <w:rFonts w:ascii="宋体" w:hAnsi="宋体" w:eastAsia="宋体"/>
          <w:sz w:val="24"/>
        </w:rPr>
        <w:t>府军等主编；北京中西医药新技术研究所编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府军等主编；北京中西医药新技术研究所编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本书出售、求购地址：https://www.jiaokey.com/book/detail/10034435.html</w:t>
      </w:r>
    </w:p>
    <w:p>
      <w:r>
        <w:t>更多相关图书推荐：https://www.jiaokey.com</w:t>
      </w:r>
    </w:p>
    <w:p>
      <w:r>
        <w:t>府军等主编；北京中西医药新技术研究所编 其他作品：https://www.jiaokey.com/tag/府军等主编；北京中西医药新技术研究所编.html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