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书名：药物不良反应监察指南</w:t>
      </w:r>
    </w:p>
    <w:p>
      <w:r>
        <w:t>作者：高东宸，张丽雅主编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总页数：303</w:t>
      </w:r>
    </w:p>
    <w:p>
      <w:r>
        <w:t>更多请访问教客网: www.jiaokey.com</w:t>
      </w:r>
    </w:p>
    <w:p>
      <w:r>
        <w:t>药物不良反应监察指南 评论地址：https://www.jiaokey.com/book/detail/10034373.html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