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书名：心理治疗方法与应用  下  疾病心理治疗古今案例</w:t>
      </w:r>
    </w:p>
    <w:p>
      <w:r>
        <w:t>作者：崔文风，石竹编</w:t>
      </w:r>
    </w:p>
    <w:p>
      <w:r>
        <w:t>出版社：北京：中国物资出版社</w:t>
      </w:r>
    </w:p>
    <w:p>
      <w:r>
        <w:t>出版日期：1994.08</w:t>
      </w:r>
    </w:p>
    <w:p>
      <w:r>
        <w:t>总页数：248</w:t>
      </w:r>
    </w:p>
    <w:p>
      <w:r>
        <w:t>更多请访问教客网: www.jiaokey.com</w:t>
      </w:r>
    </w:p>
    <w:p>
      <w:r>
        <w:t>心理治疗方法与应用  下  疾病心理治疗古今案例 评论地址：https://www.jiaokey.com/book/detail/10033768.html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