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它的起源和物理结构</w:t>
      </w:r>
    </w:p>
    <w:p>
      <w:r>
        <w:rPr>
          <w:rFonts w:ascii="宋体" w:hAnsi="宋体" w:eastAsia="宋体"/>
          <w:sz w:val="24"/>
        </w:rPr>
        <w:t>（英）杰弗里斯（Jeffreys，H.）著；张焕志，李致森译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它的起源和物理结构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（英）杰弗里斯（Jeffreys，H.）著；张焕志，李致森译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本书出售、求购地址：https://www.jiaokey.com/book/detail/10029945.html</w:t>
      </w:r>
    </w:p>
    <w:p>
      <w:r>
        <w:t>更多相关图书推荐：https://www.jiaokey.com</w:t>
      </w:r>
    </w:p>
    <w:p>
      <w:r>
        <w:t>（英）杰弗里斯（Jeffreys，H.）著；张焕志，李致森译 其他作品：https://www.jiaokey.com/tag/（英）杰弗里斯（Jeffreys，H.）著；张焕志，李致森译.html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  它的起源和物理结构.html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