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网络编程 卷1：连网的 API：套接字与 XTI 第2版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网络编程 卷1：连网的 API：套接字与 XTI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本书出售、求购地址：https://www.jiaokey.com/book/detail/10028653.html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清华大学出版社 出版图书：https://www.jiaokey.com/tag/清华大学出版社.html</w:t>
      </w:r>
    </w:p>
    <w:p>
      <w:r>
        <w:t>关键词搜索：https://www.jiaokey.com/tag/UNIX 网络编程 卷1：连网的 API：套接字与 XTI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