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书名：总需求变动规律与宏观政策选择  中国（1952-1990年）经验的理论分析</w:t>
      </w:r>
    </w:p>
    <w:p>
      <w:r>
        <w:t>作者：刘迎秋著</w:t>
      </w:r>
    </w:p>
    <w:p>
      <w:r>
        <w:t>出版社：西安：陕西人民出版社</w:t>
      </w:r>
    </w:p>
    <w:p>
      <w:r>
        <w:t>出版日期：1993.06</w:t>
      </w:r>
    </w:p>
    <w:p>
      <w:r>
        <w:t>总页数：398</w:t>
      </w:r>
    </w:p>
    <w:p>
      <w:r>
        <w:t>更多请访问教客网: www.jiaokey.com</w:t>
      </w:r>
    </w:p>
    <w:p>
      <w:r>
        <w:t>总需求变动规律与宏观政策选择  中国（1952-1990年）经验的理论分析 评论地址：https://www.jiaokey.com/book/detail/10027516.html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