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</w:t>
      </w:r>
    </w:p>
    <w:p>
      <w:r>
        <w:rPr>
          <w:rFonts w:ascii="宋体" w:hAnsi="宋体" w:eastAsia="宋体"/>
          <w:sz w:val="24"/>
        </w:rPr>
        <w:t>（苏）科布林斯基（Кобринский，Н.Е.）等著；周呈书等译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（苏）科布林斯基（Кобринский，Н.Е.）等著；周呈书等译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本书出售、求购地址：https://www.jiaokey.com/book/detail/10026048.html</w:t>
      </w:r>
    </w:p>
    <w:p>
      <w:r>
        <w:t>更多相关图书推荐：https://www.jiaokey.com</w:t>
      </w:r>
    </w:p>
    <w:p>
      <w:r>
        <w:t>（苏）科布林斯基（Кобринский，Н.Е.）等著；周呈书等译 其他作品：https://www.jiaokey.com/tag/（苏）科布林斯基（Кобринский，Н.Е.）等著；周呈书等译.html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