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红灯永照千秋亮——广州起义烈士陵园</w:t>
      </w:r>
    </w:p>
    <w:p>
      <w:r>
        <w:rPr>
          <w:rFonts w:ascii="宋体" w:hAnsi="宋体" w:eastAsia="宋体"/>
          <w:sz w:val="24"/>
        </w:rPr>
        <w:t>李华英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红灯永照千秋亮——广州起义烈士陵园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本书出售、求购地址：https://www.jiaokey.com/book/detail/10024924.html</w:t>
      </w:r>
    </w:p>
    <w:p>
      <w:r>
        <w:t>更多相关图书推荐：https://www.jiaokey.com</w:t>
      </w:r>
    </w:p>
    <w:p>
      <w:r>
        <w:t>李华英 其他作品：https://www.jiaokey.com/tag/李华英.html</w:t>
      </w:r>
    </w:p>
    <w:p>
      <w:r>
        <w:t>关键词搜索：https://www.jiaokey.com/tag/红灯永照千秋亮——广州起义烈士陵园.html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