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新编旅游财会规章制度汇编  中</w:t>
      </w:r>
    </w:p>
    <w:p>
      <w:r>
        <w:rPr>
          <w:rFonts w:ascii="宋体" w:hAnsi="宋体" w:eastAsia="宋体"/>
          <w:sz w:val="24"/>
        </w:rPr>
        <w:t>国家旅游局财务外汇管理司编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新编旅游财会规章制度汇编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国家旅游局财务外汇管理司编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本书出售、求购地址：https://www.jiaokey.com/book/detail/10020247.html</w:t>
      </w:r>
    </w:p>
    <w:p>
      <w:r>
        <w:t>更多相关图书推荐：https://www.jiaokey.com</w:t>
      </w:r>
    </w:p>
    <w:p>
      <w:r>
        <w:t>国家旅游局财务外汇管理司编 其他作品：https://www.jiaokey.com/tag/国家旅游局财务外汇管理司编.html</w:t>
      </w:r>
    </w:p>
    <w:p>
      <w:r>
        <w:t>关键词搜索：https://www.jiaokey.com/tag/新编旅游财会规章制度汇编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