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伟大的黄河</w:t>
      </w:r>
    </w:p>
    <w:p>
      <w:r>
        <w:rPr>
          <w:rFonts w:ascii="宋体" w:hAnsi="宋体" w:eastAsia="宋体"/>
          <w:sz w:val="24"/>
        </w:rPr>
        <w:t>王维屏，胡英楣著；程秉金绘图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王维屏，胡英楣著；程秉金绘图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本书出售、求购地址：https://www.jiaokey.com/book/detail/10019408.html</w:t>
      </w:r>
    </w:p>
    <w:p>
      <w:r>
        <w:t>更多相关图书推荐：https://www.jiaokey.com</w:t>
      </w:r>
    </w:p>
    <w:p>
      <w:r>
        <w:t>王维屏，胡英楣著；程秉金绘图 其他作品：https://www.jiaokey.com/tag/王维屏，胡英楣著；程秉金绘图.html</w:t>
      </w:r>
    </w:p>
    <w:p>
      <w:r>
        <w:t>新知识出版社 出版图书：https://www.jiaokey.com/tag/新知识出版社.html</w:t>
      </w:r>
    </w:p>
    <w:p>
      <w:r>
        <w:t>关键词搜索：https://www.jiaokey.com/tag/伟大的黄河.html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