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进出口贸易融资与外汇风险防范</w:t>
      </w:r>
    </w:p>
    <w:p>
      <w:r>
        <w:rPr>
          <w:rFonts w:ascii="宋体" w:hAnsi="宋体" w:eastAsia="宋体"/>
          <w:sz w:val="24"/>
        </w:rPr>
        <w:t>周玮，徐铁人编著（长城国际金融研究所）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进出口贸易融资与外汇风险防范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周玮，徐铁人编著（长城国际金融研究所）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本书出售、求购地址：https://www.jiaokey.com/book/detail/10017402.html</w:t>
      </w:r>
    </w:p>
    <w:p>
      <w:r>
        <w:t>更多相关图书推荐：https://www.jiaokey.com</w:t>
      </w:r>
    </w:p>
    <w:p>
      <w:r>
        <w:t>周玮，徐铁人编著（长城国际金融研究所） 其他作品：https://www.jiaokey.com/tag/周玮，徐铁人编著（长城国际金融研究所）.html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关键词搜索：https://www.jiaokey.com/tag/进出口贸易融资与外汇风险防范.html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