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证券理论与实务（上册）</w:t>
      </w:r>
    </w:p>
    <w:p>
      <w:r>
        <w:rPr>
          <w:rFonts w:ascii="宋体" w:hAnsi="宋体" w:eastAsia="宋体"/>
          <w:sz w:val="24"/>
        </w:rPr>
        <w:t>林国春 段文斌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证券理论与实务（上册）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林国春 段文斌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本书出售、求购地址：https://www.jiaokey.com/book/detail/10017204.html</w:t>
      </w:r>
    </w:p>
    <w:p>
      <w:r>
        <w:t>更多相关图书推荐：https://www.jiaokey.com</w:t>
      </w:r>
    </w:p>
    <w:p>
      <w:r>
        <w:t>林国春 段文斌 其他作品：https://www.jiaokey.com/tag/林国春 段文斌.html</w:t>
      </w:r>
    </w:p>
    <w:p>
      <w:r>
        <w:t>关键词搜索：https://www.jiaokey.com/tag/证券理论与实务（上册）.html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