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银行与金融机构法概要</w:t>
      </w:r>
    </w:p>
    <w:p>
      <w:r>
        <w:rPr>
          <w:rFonts w:ascii="宋体" w:hAnsi="宋体" w:eastAsia="宋体"/>
          <w:sz w:val="24"/>
        </w:rPr>
        <w:t>（美）威廉姆·A.拉维特（William A.Lovett），（美）约瑟夫·麦瑞克·琼斯（Joseph Merrick Jones）著；刘李胜，安静译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银行与金融机构法概要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（美）威廉姆·A.拉维特（William A.Lovett），（美）约瑟夫·麦瑞克·琼斯（Joseph Merrick Jones）著；刘李胜，安静译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本书出售、求购地址：https://www.jiaokey.com/book/detail/10017175.html</w:t>
      </w:r>
    </w:p>
    <w:p>
      <w:r>
        <w:t>更多相关图书推荐：https://www.jiaokey.com</w:t>
      </w:r>
    </w:p>
    <w:p>
      <w:r>
        <w:t>（美）威廉姆·A.拉维特（William A.Lovett），（美）约瑟夫·麦瑞克·琼斯（Joseph Merrick Jones）著；刘李胜，安静译 其他作品：https://www.jiaokey.com/tag/（美）威廉姆·A.拉维特（William A.Lovett），（美）约瑟夫·麦瑞克·琼斯（Joseph Merrick Jones）著；刘李胜，安静译.html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关键词搜索：https://www.jiaokey.com/tag/银行与金融机构法概要.html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