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中国经济周期波动的新阶段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中国经济周期波动的新阶段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本书出售、求购地址：https://www.jiaokey.com/book/detail/10017137.html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关键词搜索：https://www.jiaokey.com/tag/中国经济周期波动的新阶段.html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