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  中共十五大后国人关注的焦点</w:t>
      </w:r>
    </w:p>
    <w:p>
      <w:r>
        <w:t>作者：崔扬编著</w:t>
      </w:r>
    </w:p>
    <w:p>
      <w:r>
        <w:t>出版社：北京：中国经济出版社</w:t>
      </w:r>
    </w:p>
    <w:p>
      <w:r>
        <w:t>出版日期：1997.12</w:t>
      </w:r>
    </w:p>
    <w:p>
      <w:r>
        <w:t>总页数：418</w:t>
      </w:r>
    </w:p>
    <w:p>
      <w:r>
        <w:t>更多请访问教客网: www.jiaokey.com</w:t>
      </w:r>
    </w:p>
    <w:p>
      <w:r>
        <w:t>股份制  中共十五大后国人关注的焦点 评论地址：https://www.jiaokey.com/book/detail/10017128.html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