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书名：中国外汇体制与人民币自由兑换</w:t>
      </w:r>
    </w:p>
    <w:p>
      <w:r>
        <w:t>作者：刘光灿，孙鲁军，管涛著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总页数：542</w:t>
      </w:r>
    </w:p>
    <w:p>
      <w:r>
        <w:t>更多请访问教客网: www.jiaokey.com</w:t>
      </w:r>
    </w:p>
    <w:p>
      <w:r>
        <w:t>中国外汇体制与人民币自由兑换 评论地址：https://www.jiaokey.com/book/detail/10016879.html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