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公路线形与环境设计</w:t>
      </w:r>
    </w:p>
    <w:p>
      <w:r>
        <w:rPr>
          <w:rFonts w:ascii="宋体" w:hAnsi="宋体" w:eastAsia="宋体"/>
          <w:sz w:val="24"/>
        </w:rPr>
        <w:t>（西德）汉斯·洛伦茨，（日）中村英夫，中村良夫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公路线形与环境设计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（西德）汉斯·洛伦茨，（日）中村英夫，中村良夫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本书出售、求购地址：https://www.jiaokey.com/book/detail/10016110.html</w:t>
      </w:r>
    </w:p>
    <w:p>
      <w:r>
        <w:t>更多相关图书推荐：https://www.jiaokey.com</w:t>
      </w:r>
    </w:p>
    <w:p>
      <w:r>
        <w:t>（西德）汉斯·洛伦茨，（日）中村英夫，中村良夫 其他作品：https://www.jiaokey.com/tag/（西德）汉斯·洛伦茨，（日）中村英夫，中村良夫.html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关键词搜索：https://www.jiaokey.com/tag/公路线形与环境设计.html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