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预应力混凝土桥梁分段施工和设计</w:t>
      </w:r>
    </w:p>
    <w:p>
      <w:r>
        <w:rPr>
          <w:rFonts w:ascii="宋体" w:hAnsi="宋体" w:eastAsia="宋体"/>
          <w:sz w:val="24"/>
        </w:rPr>
        <w:t>（美）波多尔尼（Podolng，W.），（法）米勒尔（Muller，J.M.）著；万国朝，黄邦本译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预应力混凝土桥梁分段施工和设计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（美）波多尔尼（Podolng，W.），（法）米勒尔（Muller，J.M.）著；万国朝，黄邦本译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本书出售、求购地址：https://www.jiaokey.com/book/detail/10015903.html</w:t>
      </w:r>
    </w:p>
    <w:p>
      <w:r>
        <w:t>更多相关图书推荐：https://www.jiaokey.com</w:t>
      </w:r>
    </w:p>
    <w:p>
      <w:r>
        <w:t>（美）波多尔尼（Podolng，W.），（法）米勒尔（Muller，J.M.）著；万国朝，黄邦本译 其他作品：https://www.jiaokey.com/tag/（美）波多尔尼（Podolng，W.），（法）米勒尔（Muller，J.M.）著；万国朝，黄邦本译.html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关键词搜索：https://www.jiaokey.com/tag/预应力混凝土桥梁分段施工和设计.html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