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集装箱运输管理自动化</w:t>
      </w:r>
    </w:p>
    <w:p>
      <w:r>
        <w:rPr>
          <w:rFonts w:ascii="宋体" w:hAnsi="宋体" w:eastAsia="宋体"/>
          <w:sz w:val="24"/>
        </w:rPr>
        <w:t>（苏）柯兹洛夫（Козлов，Ю.Т.）著；蓝孙年，杨兆辉译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集装箱运输管理自动化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（苏）柯兹洛夫（Козлов，Ю.Т.）著；蓝孙年，杨兆辉译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本书出售、求购地址：https://www.jiaokey.com/book/detail/10015736.html</w:t>
      </w:r>
    </w:p>
    <w:p>
      <w:r>
        <w:t>更多相关图书推荐：https://www.jiaokey.com</w:t>
      </w:r>
    </w:p>
    <w:p>
      <w:r>
        <w:t>（苏）柯兹洛夫（Козлов，Ю.Т.）著；蓝孙年，杨兆辉译 其他作品：https://www.jiaokey.com/tag/（苏）柯兹洛夫（Козлов，Ю.Т.）著；蓝孙年，杨兆辉译.html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关键词搜索：https://www.jiaokey.com/tag/集装箱运输管理自动化.html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