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高级建筑装饰工程预算与估价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高级建筑装饰工程预算与估价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本书出售、求购地址：https://www.jiaokey.com/book/detail/10014645.html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关键词搜索：https://www.jiaokey.com/tag/高级建筑装饰工程预算与估价.html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