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建筑高级装饰施工与报价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建筑高级装饰施工与报价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本书出售、求购地址：https://www.jiaokey.com/book/detail/10014595.html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关键词搜索：https://www.jiaokey.com/tag/建筑高级装饰施工与报价.html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