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环境影响评价技术导则  非污染生态影响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环境影响评价技术导则  非污染生态影响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本书出售、求购地址：https://www.jiaokey.com/book/detail/10010422.html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关键词搜索：https://www.jiaokey.com/tag/环境影响评价技术导则  非污染生态影响.html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