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温度测定法、蒸发冷却、致冷及深冷过程</w:t>
      </w:r>
    </w:p>
    <w:p>
      <w:r>
        <w:rPr>
          <w:rFonts w:ascii="宋体" w:hAnsi="宋体" w:eastAsia="宋体"/>
          <w:sz w:val="24"/>
        </w:rPr>
        <w:t>Eno Bagnoli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温度测定法、蒸发冷却、致冷及深冷过程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 Bagnoli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本书出售、求购地址：https://www.jiaokey.com/book/detail/10003785.html</w:t>
      </w:r>
    </w:p>
    <w:p>
      <w:r>
        <w:t>更多相关图书推荐：https://www.jiaokey.com</w:t>
      </w:r>
    </w:p>
    <w:p>
      <w:r>
        <w:t>Eno Bagnoli 其他作品：https://www.jiaokey.com/tag/Eno Bagnoli.html</w:t>
      </w:r>
    </w:p>
    <w:p>
      <w:r>
        <w:t>关键词搜索：https://www.jiaokey.com/tag/化学工程手册  温度测定法、蒸发冷却、致冷及深冷过程.html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