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民法基本原则解释  成文法局限性之克服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民法基本原则解释  成文法局限性之克服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本书出售、求购地址：https://www.jiaokey.com/book/detail/10002119.html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关键词搜索：https://www.jiaokey.com/tag/民法基本原则解释  成文法局限性之克服.html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