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现代民商程序法原理与实务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现代民商程序法原理与实务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本书出售、求购地址：https://www.jiaokey.com/book/detail/10001859.html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关键词搜索：https://www.jiaokey.com/tag/现代民商程序法原理与实务.html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