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书名：继承与创新相统一  大党理论创造的智慧</w:t>
      </w:r>
    </w:p>
    <w:p>
      <w:r>
        <w:t>作者：杜艳华等著</w:t>
      </w:r>
    </w:p>
    <w:p>
      <w:r>
        <w:t>出版社：上海：复旦大学出版社</w:t>
      </w:r>
    </w:p>
    <w:p>
      <w:r>
        <w:t>出版日期：2022.12</w:t>
      </w:r>
    </w:p>
    <w:p>
      <w:r>
        <w:t>总页数：289</w:t>
      </w:r>
    </w:p>
    <w:p>
      <w:r>
        <w:t>更多请访问教客网: www.jiaokey.com</w:t>
      </w:r>
    </w:p>
    <w:p>
      <w:r>
        <w:t>继承与创新相统一  大党理论创造的智慧 评论地址：https://www.jiaokey.com/book/detail/15213726.html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